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55" w:rsidRPr="00B04755" w:rsidRDefault="00B04755" w:rsidP="00B04755">
      <w:pPr>
        <w:autoSpaceDE w:val="0"/>
        <w:autoSpaceDN w:val="0"/>
        <w:adjustRightInd w:val="0"/>
        <w:spacing w:before="510" w:after="113" w:line="240" w:lineRule="atLeast"/>
        <w:ind w:left="283" w:right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color="000000"/>
        </w:rPr>
      </w:pPr>
      <w:r w:rsidRPr="00B0475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color="000000"/>
        </w:rPr>
        <w:t>Протокол № 136­п</w:t>
      </w:r>
      <w:r w:rsidRPr="00B0475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color="000000"/>
        </w:rPr>
        <w:br/>
        <w:t xml:space="preserve">о признании победителя электронного аукциона на выполнение </w:t>
      </w:r>
      <w:r w:rsidRPr="00B0475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color="000000"/>
        </w:rPr>
        <w:br/>
        <w:t>строительных работ уклонившимся от заключения контракта</w:t>
      </w: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center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 xml:space="preserve">г. </w:t>
      </w:r>
      <w:r w:rsidR="00E10C3B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>Краснодар</w:t>
      </w:r>
    </w:p>
    <w:p w:rsidR="00B04755" w:rsidRPr="00B04755" w:rsidRDefault="00B04755" w:rsidP="00B04755">
      <w:pPr>
        <w:autoSpaceDE w:val="0"/>
        <w:autoSpaceDN w:val="0"/>
        <w:adjustRightInd w:val="0"/>
        <w:spacing w:before="113"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>Дата признания победителя электронного аукциона уклонившимся от заключения контракта: «14» июля 2021 года.</w:t>
      </w:r>
    </w:p>
    <w:p w:rsidR="00B04755" w:rsidRDefault="00B04755" w:rsidP="00B04755">
      <w:pPr>
        <w:autoSpaceDE w:val="0"/>
        <w:autoSpaceDN w:val="0"/>
        <w:adjustRightInd w:val="0"/>
        <w:spacing w:before="227" w:after="0" w:line="240" w:lineRule="atLeast"/>
        <w:ind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>Заказчик: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428"/>
      </w:tblGrid>
      <w:tr w:rsidR="00B04755" w:rsidRPr="00B04755" w:rsidTr="00B04755">
        <w:trPr>
          <w:trHeight w:val="6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Наименование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E10C3B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М</w:t>
            </w:r>
            <w:r w:rsidRP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е</w:t>
            </w:r>
            <w:r w:rsidRP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е</w:t>
            </w:r>
            <w:r w:rsidRP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е</w:t>
            </w:r>
            <w:r w:rsidRP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е</w:t>
            </w:r>
            <w:r w:rsidRP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«Средняя общеобразовательная школа № 501»</w:t>
            </w:r>
          </w:p>
        </w:tc>
      </w:tr>
      <w:tr w:rsidR="00B04755" w:rsidRPr="00B04755" w:rsidTr="00B04755">
        <w:trPr>
          <w:trHeight w:val="6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Место нахождения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E10C3B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Краснодарский край, Краснодар г, Ленина ул., 1</w:t>
            </w:r>
          </w:p>
        </w:tc>
      </w:tr>
      <w:tr w:rsidR="00B04755" w:rsidRPr="00B04755" w:rsidTr="00B04755">
        <w:trPr>
          <w:trHeight w:val="6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Почтовый адрес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E10C3B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350000, Краснодарский край, Краснодар г, Ленина ул., 1</w:t>
            </w:r>
          </w:p>
        </w:tc>
      </w:tr>
      <w:tr w:rsidR="00B04755" w:rsidRPr="00B04755" w:rsidTr="00B04755">
        <w:trPr>
          <w:trHeight w:val="6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Адрес электронной почты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E10C3B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zakupki@mail.ru</w:t>
            </w:r>
          </w:p>
        </w:tc>
      </w:tr>
      <w:tr w:rsidR="00B04755" w:rsidRPr="00B04755" w:rsidTr="00B04755">
        <w:trPr>
          <w:trHeight w:val="6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Номер контактного телефона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E10C3B" w:rsidRDefault="00E10C3B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+7861222222</w:t>
            </w:r>
          </w:p>
        </w:tc>
      </w:tr>
      <w:tr w:rsidR="00B04755" w:rsidRPr="00B04755" w:rsidTr="00B04755">
        <w:trPr>
          <w:trHeight w:val="6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Ответственное должностное лицо заказчика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E10C3B" w:rsidRDefault="00C46136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контрактной службы</w:t>
            </w:r>
            <w:r w:rsidR="00E10C3B" w:rsidRPr="00E10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0C3B" w:rsidRPr="00E10C3B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 Иван Иванович</w:t>
            </w:r>
          </w:p>
        </w:tc>
      </w:tr>
    </w:tbl>
    <w:p w:rsidR="00B04755" w:rsidRDefault="00B04755" w:rsidP="00B04755">
      <w:pPr>
        <w:autoSpaceDE w:val="0"/>
        <w:autoSpaceDN w:val="0"/>
        <w:adjustRightInd w:val="0"/>
        <w:spacing w:after="0" w:line="240" w:lineRule="atLeast"/>
        <w:ind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</w:pPr>
    </w:p>
    <w:p w:rsidR="00B04755" w:rsidRDefault="00B04755" w:rsidP="00B04755">
      <w:pPr>
        <w:autoSpaceDE w:val="0"/>
        <w:autoSpaceDN w:val="0"/>
        <w:adjustRightInd w:val="0"/>
        <w:spacing w:after="0" w:line="240" w:lineRule="atLeast"/>
        <w:ind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>Информация о закупке:</w:t>
      </w: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6351"/>
      </w:tblGrid>
      <w:tr w:rsidR="00B04755" w:rsidRPr="00B04755" w:rsidTr="00B04755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  <w:vAlign w:val="center"/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Способ определения поставщика (подрядчика, исполнителя)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Электронный аукцион</w:t>
            </w:r>
          </w:p>
        </w:tc>
      </w:tr>
      <w:tr w:rsidR="00B04755" w:rsidRPr="00B04755" w:rsidTr="00B04755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  <w:vAlign w:val="center"/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Электронная торговая площадка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Сбербанк­АСТ </w:t>
            </w:r>
          </w:p>
        </w:tc>
      </w:tr>
      <w:tr w:rsidR="00B04755" w:rsidRPr="00B04755" w:rsidTr="00B04755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Наименование объекта закупки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Выполнение строительных работ</w:t>
            </w:r>
          </w:p>
        </w:tc>
      </w:tr>
      <w:tr w:rsidR="00B04755" w:rsidRPr="00B04755" w:rsidTr="00B04755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Идентификационный код закупки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E10C3B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00000</w:t>
            </w:r>
            <w:r w:rsidR="00B04755"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</w:t>
            </w:r>
            <w:r w:rsidR="00B04755"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</w:t>
            </w:r>
            <w:r w:rsidR="00B04755"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00000</w:t>
            </w:r>
            <w:r w:rsidR="00B04755"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</w:t>
            </w:r>
            <w:r w:rsidR="00B04755"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</w:t>
            </w:r>
            <w:r w:rsidR="00B04755"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</w:t>
            </w:r>
            <w:r w:rsidR="00B04755"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</w:t>
            </w:r>
            <w:r w:rsidR="00B04755"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001</w:t>
            </w:r>
          </w:p>
        </w:tc>
      </w:tr>
      <w:tr w:rsidR="00B04755" w:rsidRPr="00B04755" w:rsidTr="00B04755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Номер извещения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</w:t>
            </w:r>
            <w:r w:rsid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0000</w:t>
            </w: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000</w:t>
            </w:r>
            <w:r w:rsid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00000</w:t>
            </w: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0000</w:t>
            </w:r>
            <w:r w:rsid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</w:t>
            </w: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1</w:t>
            </w:r>
          </w:p>
        </w:tc>
      </w:tr>
      <w:tr w:rsidR="00B04755" w:rsidRPr="00B04755" w:rsidTr="00B04755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Дата подписания протокола подведения итогов электронного аукциона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«2» июля 2021 года</w:t>
            </w:r>
          </w:p>
        </w:tc>
      </w:tr>
      <w:tr w:rsidR="00B04755" w:rsidRPr="00B04755" w:rsidTr="00B04755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Дата размещения протокола на электронной площадке и в единой информационной системе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«2» июля 2021 года</w:t>
            </w:r>
          </w:p>
        </w:tc>
      </w:tr>
    </w:tbl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</w:pP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>Сведения об участнике закупки, уклонившемся от заключения контракта: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6351"/>
      </w:tblGrid>
      <w:tr w:rsidR="00B04755" w:rsidRPr="00B04755" w:rsidTr="00B04755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Наименование, фирменное наименование (при наличии)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B04755" w:rsidRPr="00B04755" w:rsidRDefault="00B04755" w:rsidP="00B0475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Общество с ограниченной ответственностью «</w:t>
            </w:r>
            <w:r w:rsid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АВС</w:t>
            </w: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»</w:t>
            </w:r>
          </w:p>
        </w:tc>
      </w:tr>
      <w:tr w:rsidR="00E10C3B" w:rsidRPr="00B04755" w:rsidTr="00B04755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E10C3B" w:rsidRPr="00B04755" w:rsidRDefault="00E10C3B" w:rsidP="00E10C3B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Место нахождения, почтовый адрес (для юридического лица)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E10C3B" w:rsidRPr="00B04755" w:rsidRDefault="00E10C3B" w:rsidP="00E10C3B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350000, Краснодарский край, Краснодар г,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Мира </w:t>
            </w:r>
            <w:r w:rsidRPr="00E10C3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ул., 1</w:t>
            </w:r>
          </w:p>
        </w:tc>
      </w:tr>
      <w:tr w:rsidR="00E10C3B" w:rsidRPr="00B04755" w:rsidTr="00B04755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E10C3B" w:rsidRPr="00B04755" w:rsidRDefault="00E10C3B" w:rsidP="00E10C3B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0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Номер реестровой записи участника в ЕРУЗ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43" w:type="dxa"/>
              <w:right w:w="57" w:type="dxa"/>
            </w:tcMar>
          </w:tcPr>
          <w:p w:rsidR="00E10C3B" w:rsidRPr="00B04755" w:rsidRDefault="00E10C3B" w:rsidP="00E10C3B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00000001</w:t>
            </w:r>
            <w:r w:rsidRPr="00B04755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</w:tbl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</w:pPr>
    </w:p>
    <w:p w:rsid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</w:pPr>
    </w:p>
    <w:p w:rsid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lastRenderedPageBreak/>
        <w:t>Основания для признания победителя электронного аукциона уклонившимся от заключения контракта: не предоставил подписанный проект контракта в течение пяти дней с даты размещения заказчиком в единой информационной системе проекта контракта – часть 14 статьи 83.2 Закона от 5 апреля 2013 года № 44­ФЗ.</w:t>
      </w: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-1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-1"/>
          <w:u w:color="000000"/>
        </w:rPr>
        <w:t>«2» июля 2021 года был подписан протокол подведения итогов электронного аукциона № 135­п на выполнение строительных работ. Согласно протоколу подведения итогов электронного аукциона на выполнение строительных работ заявка на участие в аукционе ООО «</w:t>
      </w:r>
      <w:r w:rsidR="00C46136">
        <w:rPr>
          <w:rFonts w:ascii="Times New Roman" w:hAnsi="Times New Roman" w:cs="Times New Roman"/>
          <w:color w:val="000000"/>
          <w:spacing w:val="-1"/>
          <w:u w:color="000000"/>
        </w:rPr>
        <w:t>АВС</w:t>
      </w:r>
      <w:r w:rsidRPr="00B04755">
        <w:rPr>
          <w:rFonts w:ascii="Times New Roman" w:hAnsi="Times New Roman" w:cs="Times New Roman"/>
          <w:color w:val="000000"/>
          <w:spacing w:val="-1"/>
          <w:u w:color="000000"/>
        </w:rPr>
        <w:t>», предложившего наиболее низкую цену контракта, признана соответствующей требованиям. Таким образом, участник электронного аукциона ООО «</w:t>
      </w:r>
      <w:r w:rsidR="00C46136">
        <w:rPr>
          <w:rFonts w:ascii="Times New Roman" w:hAnsi="Times New Roman" w:cs="Times New Roman"/>
          <w:color w:val="000000"/>
          <w:spacing w:val="-1"/>
          <w:u w:color="000000"/>
        </w:rPr>
        <w:t>АВС</w:t>
      </w:r>
      <w:r w:rsidRPr="00B04755">
        <w:rPr>
          <w:rFonts w:ascii="Times New Roman" w:hAnsi="Times New Roman" w:cs="Times New Roman"/>
          <w:color w:val="000000"/>
          <w:spacing w:val="-1"/>
          <w:u w:color="000000"/>
        </w:rPr>
        <w:t>» признан победителем аукциона.</w:t>
      </w: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 xml:space="preserve">Согласно части 8 статьи 69 Закона о контрактной системе «2» июля 2021 года на электронной площадке и в ЕИС был размещен протокол подведения итогов электронного аукциона № 135­п на выполнение строительных работ. </w:t>
      </w: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 xml:space="preserve">В соответствии с частью 3 статьи 83.2 Закона о контрактной системе победитель электронного аукциона размещает в  ЕИС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</w:t>
      </w: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>Согласно части 13 статьи 83.2 Закона о контрактной системе, победитель электронного аукциона признается уклонившимся от заключения контракта в случае, если в сроки, предусмотренные настоящей статьей, он не направил заказчику проект контракта, подписанный лицом, имеющим право действовать от имени победителя такого аукциона, или протокол разногласий.</w:t>
      </w: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>В соответствии с частью 5 статьи 96 Закона о контрактной системе 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участник считается уклонившимся от заключения контракта.</w:t>
      </w: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>В срок, предусмотренный статьей 83.2 Закона о контрактной системе, победитель электронного аукциона ООО «</w:t>
      </w:r>
      <w:r w:rsidR="00C46136">
        <w:rPr>
          <w:rFonts w:ascii="Times New Roman" w:hAnsi="Times New Roman" w:cs="Times New Roman"/>
          <w:color w:val="000000"/>
          <w:spacing w:val="2"/>
          <w:u w:color="000000"/>
        </w:rPr>
        <w:t>АВС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>» не направил заказчику подписанный проект контракта. В связи с тем, что победителем электронного аукциона не исполнены требования части 13 статьи 83.2 Закона о контрактной системе, победитель признается уклонившимся от заключения контракта.</w:t>
      </w: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-3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-3"/>
          <w:u w:color="000000"/>
        </w:rPr>
        <w:t>В соответствии с частью 14 статьи 83.2 Закона о контрактной системе в случае, если победитель электронного аукциона признан уклонившимся от заключения контракта, заказчик вправе заключить контракт с участником такого аукциона, заявке которого присвоен второй номер. Этот участник признается победителем такой процедуры, и в проект контракта, прилагаемый к документации о закупке, заказчиком включаются условия исполнения данного контракта, предложенные этим участником.</w:t>
      </w: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>Согласно протоколу подведения итогов электронного аукциона № 135­п на выполнение строительных работ участником аукциона, заявке которого присвоен второй номер, является Общество с ограниченной  ответственностью «</w:t>
      </w:r>
      <w:r w:rsidR="00C46136">
        <w:rPr>
          <w:rFonts w:ascii="Times New Roman" w:hAnsi="Times New Roman" w:cs="Times New Roman"/>
          <w:color w:val="000000"/>
          <w:spacing w:val="2"/>
          <w:u w:color="000000"/>
        </w:rPr>
        <w:t>СТ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>».</w:t>
      </w:r>
    </w:p>
    <w:p w:rsidR="00B04755" w:rsidRPr="00B04755" w:rsidRDefault="00B04755" w:rsidP="00B04755">
      <w:pPr>
        <w:autoSpaceDE w:val="0"/>
        <w:autoSpaceDN w:val="0"/>
        <w:adjustRightInd w:val="0"/>
        <w:spacing w:after="227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-1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-1"/>
          <w:u w:color="000000"/>
        </w:rPr>
        <w:t>Проект контракта в случае согласия участника аукциона, заявке которого присвоен второй номер, заключить контракт, будет направлен заказчиком участнику Общества с ограниченной ответственностью «</w:t>
      </w:r>
      <w:r w:rsidR="00C46136">
        <w:rPr>
          <w:rFonts w:ascii="Times New Roman" w:hAnsi="Times New Roman" w:cs="Times New Roman"/>
          <w:color w:val="000000"/>
          <w:spacing w:val="-1"/>
          <w:u w:color="000000"/>
        </w:rPr>
        <w:t>СТ</w:t>
      </w:r>
      <w:bookmarkStart w:id="0" w:name="_GoBack"/>
      <w:bookmarkEnd w:id="0"/>
      <w:r w:rsidRPr="00B04755">
        <w:rPr>
          <w:rFonts w:ascii="Times New Roman" w:hAnsi="Times New Roman" w:cs="Times New Roman"/>
          <w:color w:val="000000"/>
          <w:spacing w:val="-1"/>
          <w:u w:color="000000"/>
        </w:rPr>
        <w:t>» в срок, не превышающий пять дней с даты признания победителя аукциона уклонившимся от заключения контракта.</w:t>
      </w:r>
    </w:p>
    <w:p w:rsidR="00B04755" w:rsidRPr="00B04755" w:rsidRDefault="00B04755" w:rsidP="00B04755">
      <w:pPr>
        <w:tabs>
          <w:tab w:val="center" w:pos="4020"/>
          <w:tab w:val="left" w:pos="5046"/>
        </w:tabs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 xml:space="preserve">Директор </w:t>
      </w:r>
      <w:r w:rsidR="00C46136">
        <w:rPr>
          <w:rFonts w:ascii="Times New Roman" w:hAnsi="Times New Roman" w:cs="Times New Roman"/>
          <w:color w:val="000000"/>
          <w:spacing w:val="2"/>
          <w:u w:color="000000"/>
        </w:rPr>
        <w:t>МБОУ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 xml:space="preserve"> «</w:t>
      </w:r>
      <w:r w:rsidR="00C46136">
        <w:rPr>
          <w:rFonts w:ascii="Times New Roman" w:hAnsi="Times New Roman" w:cs="Times New Roman"/>
          <w:color w:val="000000"/>
          <w:spacing w:val="2"/>
          <w:u w:color="000000"/>
        </w:rPr>
        <w:t>СОШ № 501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>»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ab/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ab/>
        <w:t>/ И.</w:t>
      </w:r>
      <w:r w:rsidR="00C46136">
        <w:rPr>
          <w:rFonts w:ascii="Times New Roman" w:hAnsi="Times New Roman" w:cs="Times New Roman"/>
          <w:color w:val="000000"/>
          <w:spacing w:val="2"/>
          <w:u w:color="000000"/>
        </w:rPr>
        <w:t>И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 xml:space="preserve">. </w:t>
      </w:r>
      <w:r w:rsidR="00C46136">
        <w:rPr>
          <w:rFonts w:ascii="Times New Roman" w:hAnsi="Times New Roman" w:cs="Times New Roman"/>
          <w:color w:val="000000"/>
          <w:spacing w:val="2"/>
          <w:u w:color="000000"/>
        </w:rPr>
        <w:t>Иванов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 xml:space="preserve"> /</w:t>
      </w:r>
    </w:p>
    <w:p w:rsidR="00B04755" w:rsidRPr="00B04755" w:rsidRDefault="00B04755" w:rsidP="00B04755">
      <w:pPr>
        <w:tabs>
          <w:tab w:val="center" w:pos="4020"/>
          <w:tab w:val="left" w:pos="5046"/>
        </w:tabs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  <w:vertAlign w:val="superscript"/>
        </w:rPr>
        <w:t>МП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ab/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ab/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ab/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ab/>
      </w:r>
    </w:p>
    <w:p w:rsidR="00B04755" w:rsidRPr="00B04755" w:rsidRDefault="00B04755" w:rsidP="00B04755">
      <w:pPr>
        <w:tabs>
          <w:tab w:val="center" w:pos="4020"/>
          <w:tab w:val="left" w:pos="5046"/>
        </w:tabs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 xml:space="preserve">Руководитель </w:t>
      </w:r>
      <w:r w:rsidR="00C46136">
        <w:rPr>
          <w:rFonts w:ascii="Times New Roman" w:hAnsi="Times New Roman" w:cs="Times New Roman"/>
          <w:color w:val="000000"/>
          <w:spacing w:val="2"/>
          <w:u w:color="000000"/>
        </w:rPr>
        <w:t>контрактной службы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ab/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ab/>
        <w:t>/ И.</w:t>
      </w:r>
      <w:r w:rsidR="00C46136">
        <w:rPr>
          <w:rFonts w:ascii="Times New Roman" w:hAnsi="Times New Roman" w:cs="Times New Roman"/>
          <w:color w:val="000000"/>
          <w:spacing w:val="2"/>
          <w:u w:color="000000"/>
        </w:rPr>
        <w:t>И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 xml:space="preserve">. </w:t>
      </w:r>
      <w:r w:rsidR="00C46136">
        <w:rPr>
          <w:rFonts w:ascii="Times New Roman" w:hAnsi="Times New Roman" w:cs="Times New Roman"/>
          <w:color w:val="000000"/>
          <w:spacing w:val="2"/>
          <w:u w:color="000000"/>
        </w:rPr>
        <w:t>Сидоров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 xml:space="preserve"> /</w:t>
      </w:r>
    </w:p>
    <w:p w:rsidR="00B04755" w:rsidRPr="00B04755" w:rsidRDefault="00B04755" w:rsidP="00B04755">
      <w:pPr>
        <w:autoSpaceDE w:val="0"/>
        <w:autoSpaceDN w:val="0"/>
        <w:adjustRightInd w:val="0"/>
        <w:spacing w:before="227"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 xml:space="preserve">Дата подписания протокола о признании победителя открытого </w:t>
      </w:r>
      <w:r w:rsidR="00C46136">
        <w:rPr>
          <w:rFonts w:ascii="Times New Roman" w:hAnsi="Times New Roman" w:cs="Times New Roman"/>
          <w:color w:val="000000"/>
          <w:spacing w:val="2"/>
          <w:u w:color="000000"/>
        </w:rPr>
        <w:t>аукциона</w:t>
      </w: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 xml:space="preserve"> уклонившимся от заключения контракта:</w:t>
      </w:r>
    </w:p>
    <w:p w:rsidR="00B04755" w:rsidRPr="00B04755" w:rsidRDefault="00B04755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2"/>
          <w:u w:color="000000"/>
        </w:rPr>
      </w:pPr>
      <w:r w:rsidRPr="00B04755">
        <w:rPr>
          <w:rFonts w:ascii="Times New Roman" w:hAnsi="Times New Roman" w:cs="Times New Roman"/>
          <w:color w:val="000000"/>
          <w:spacing w:val="2"/>
          <w:u w:color="000000"/>
        </w:rPr>
        <w:t>«14» июля 2021 года</w:t>
      </w:r>
    </w:p>
    <w:p w:rsidR="00C41AF9" w:rsidRPr="006C1C71" w:rsidRDefault="00C41AF9" w:rsidP="00B04755">
      <w:pPr>
        <w:autoSpaceDE w:val="0"/>
        <w:autoSpaceDN w:val="0"/>
        <w:adjustRightInd w:val="0"/>
        <w:spacing w:after="0" w:line="240" w:lineRule="atLeast"/>
        <w:ind w:left="283" w:right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C41AF9" w:rsidRPr="006C1C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86" w:rsidRDefault="00191186" w:rsidP="00C41AF9">
      <w:pPr>
        <w:spacing w:after="0" w:line="240" w:lineRule="auto"/>
      </w:pPr>
      <w:r>
        <w:separator/>
      </w:r>
    </w:p>
  </w:endnote>
  <w:endnote w:type="continuationSeparator" w:id="0">
    <w:p w:rsidR="00191186" w:rsidRDefault="00191186" w:rsidP="00C4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86" w:rsidRDefault="00191186" w:rsidP="00C41AF9">
      <w:pPr>
        <w:spacing w:after="0" w:line="240" w:lineRule="auto"/>
      </w:pPr>
      <w:r>
        <w:separator/>
      </w:r>
    </w:p>
  </w:footnote>
  <w:footnote w:type="continuationSeparator" w:id="0">
    <w:p w:rsidR="00191186" w:rsidRDefault="00191186" w:rsidP="00C4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F9" w:rsidRPr="000C49DA" w:rsidRDefault="00C41AF9" w:rsidP="000C49DA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191D"/>
    <w:multiLevelType w:val="hybridMultilevel"/>
    <w:tmpl w:val="6FEE616C"/>
    <w:lvl w:ilvl="0" w:tplc="2D34A7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F9"/>
    <w:rsid w:val="000C49DA"/>
    <w:rsid w:val="00191186"/>
    <w:rsid w:val="005D2075"/>
    <w:rsid w:val="006C1C71"/>
    <w:rsid w:val="008C60F4"/>
    <w:rsid w:val="00B04755"/>
    <w:rsid w:val="00C41AF9"/>
    <w:rsid w:val="00C46136"/>
    <w:rsid w:val="00D33C8B"/>
    <w:rsid w:val="00D72F49"/>
    <w:rsid w:val="00E10C3B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3EC0"/>
  <w15:chartTrackingRefBased/>
  <w15:docId w15:val="{6B08C29A-4370-4EA7-9076-1FFEB40B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41AF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C41AF9"/>
    <w:pPr>
      <w:autoSpaceDE w:val="0"/>
      <w:autoSpaceDN w:val="0"/>
      <w:adjustRightInd w:val="0"/>
      <w:spacing w:after="0" w:line="24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2"/>
      <w:sz w:val="18"/>
      <w:szCs w:val="18"/>
      <w:u w:color="000000"/>
    </w:rPr>
  </w:style>
  <w:style w:type="paragraph" w:customStyle="1" w:styleId="17PRIL-header-1">
    <w:name w:val="17PRIL-header-1"/>
    <w:basedOn w:val="17PRIL-txt"/>
    <w:uiPriority w:val="99"/>
    <w:rsid w:val="00C41AF9"/>
    <w:pPr>
      <w:spacing w:before="510" w:after="227"/>
      <w:jc w:val="center"/>
    </w:pPr>
  </w:style>
  <w:style w:type="character" w:customStyle="1" w:styleId="Bold">
    <w:name w:val="Bold"/>
    <w:uiPriority w:val="99"/>
    <w:rsid w:val="00C41AF9"/>
    <w:rPr>
      <w:b/>
      <w:bCs/>
    </w:rPr>
  </w:style>
  <w:style w:type="character" w:styleId="a4">
    <w:name w:val="annotation reference"/>
    <w:basedOn w:val="a0"/>
    <w:uiPriority w:val="99"/>
    <w:rsid w:val="00C41AF9"/>
    <w:rPr>
      <w:color w:val="000000"/>
      <w:w w:val="100"/>
      <w:sz w:val="16"/>
      <w:szCs w:val="16"/>
    </w:rPr>
  </w:style>
  <w:style w:type="paragraph" w:styleId="a5">
    <w:name w:val="header"/>
    <w:basedOn w:val="a"/>
    <w:link w:val="a6"/>
    <w:unhideWhenUsed/>
    <w:rsid w:val="00C4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41AF9"/>
  </w:style>
  <w:style w:type="paragraph" w:styleId="a7">
    <w:name w:val="footer"/>
    <w:basedOn w:val="a"/>
    <w:link w:val="a8"/>
    <w:uiPriority w:val="99"/>
    <w:unhideWhenUsed/>
    <w:rsid w:val="00C4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AF9"/>
  </w:style>
  <w:style w:type="paragraph" w:customStyle="1" w:styleId="17PRIL-tabl-txt">
    <w:name w:val="17PRIL-tabl-txt"/>
    <w:basedOn w:val="17PRIL-txt"/>
    <w:uiPriority w:val="99"/>
    <w:rsid w:val="000C49DA"/>
    <w:pPr>
      <w:spacing w:line="200" w:lineRule="atLeast"/>
      <w:ind w:left="0" w:right="0"/>
      <w:jc w:val="left"/>
    </w:pPr>
    <w:rPr>
      <w:sz w:val="16"/>
      <w:szCs w:val="16"/>
    </w:rPr>
  </w:style>
  <w:style w:type="paragraph" w:customStyle="1" w:styleId="17PRIL-txt-bull">
    <w:name w:val="17PRIL-txt-bull"/>
    <w:basedOn w:val="17PRIL-txt"/>
    <w:uiPriority w:val="99"/>
    <w:rsid w:val="000C49DA"/>
    <w:pPr>
      <w:ind w:left="567" w:hanging="227"/>
    </w:pPr>
  </w:style>
  <w:style w:type="paragraph" w:customStyle="1" w:styleId="12TABL-header">
    <w:name w:val="12TABL-header"/>
    <w:basedOn w:val="a"/>
    <w:uiPriority w:val="99"/>
    <w:rsid w:val="006C1C71"/>
    <w:pPr>
      <w:suppressAutoHyphens/>
      <w:autoSpaceDE w:val="0"/>
      <w:autoSpaceDN w:val="0"/>
      <w:adjustRightInd w:val="0"/>
      <w:spacing w:after="170" w:line="260" w:lineRule="atLeast"/>
      <w:ind w:right="170"/>
      <w:textAlignment w:val="center"/>
    </w:pPr>
    <w:rPr>
      <w:rFonts w:ascii="Textbook New" w:hAnsi="Textbook New" w:cs="Textbook New"/>
      <w:b/>
      <w:bCs/>
      <w:color w:val="000000"/>
      <w:sz w:val="20"/>
      <w:szCs w:val="20"/>
    </w:rPr>
  </w:style>
  <w:style w:type="paragraph" w:customStyle="1" w:styleId="12TABL-txt">
    <w:name w:val="12TABL-txt"/>
    <w:basedOn w:val="a"/>
    <w:uiPriority w:val="99"/>
    <w:rsid w:val="00B04755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Купцова Наталья Юрьевна</dc:creator>
  <cp:keywords/>
  <dc:description/>
  <cp:lastModifiedBy>A_S_M</cp:lastModifiedBy>
  <cp:revision>3</cp:revision>
  <dcterms:created xsi:type="dcterms:W3CDTF">2021-08-20T11:02:00Z</dcterms:created>
  <dcterms:modified xsi:type="dcterms:W3CDTF">2021-08-20T11:15:00Z</dcterms:modified>
</cp:coreProperties>
</file>